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00E7" w:rsidRPr="009C13B1" w:rsidRDefault="00BE24BE" w:rsidP="005200E7">
      <w:pPr>
        <w:pStyle w:val="Heading1"/>
        <w:spacing w:before="0"/>
        <w:jc w:val="center"/>
        <w:rPr>
          <w:i/>
          <w:color w:val="1E4177"/>
        </w:rPr>
      </w:pPr>
      <w:r w:rsidRPr="009C13B1">
        <w:rPr>
          <w:i/>
          <w:color w:val="1E4177"/>
          <w:sz w:val="36"/>
        </w:rPr>
        <w:t>USEFUL LINKS AND ADDITIONAL RESOURCES</w:t>
      </w:r>
    </w:p>
    <w:p w:rsidR="00DB3F13" w:rsidRDefault="00DB3F13" w:rsidP="00DB3F13">
      <w:pPr>
        <w:pStyle w:val="bullettextcalibri"/>
        <w:rPr>
          <w:b w:val="0"/>
        </w:rPr>
      </w:pPr>
    </w:p>
    <w:p w:rsidR="00BE24BE" w:rsidRPr="00BE24BE" w:rsidRDefault="00BE24BE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before="90" w:after="0" w:line="280" w:lineRule="atLeast"/>
        <w:textAlignment w:val="center"/>
        <w:rPr>
          <w:rFonts w:asciiTheme="majorHAnsi" w:hAnsiTheme="majorHAnsi" w:cs="Avenir-HeavyOblique"/>
          <w:b/>
          <w:i/>
          <w:iCs/>
          <w:color w:val="D12229"/>
          <w:sz w:val="22"/>
          <w:szCs w:val="22"/>
        </w:rPr>
      </w:pPr>
      <w:r w:rsidRPr="00BE24BE">
        <w:rPr>
          <w:rFonts w:asciiTheme="majorHAnsi" w:hAnsiTheme="majorHAnsi" w:cs="Avenir-HeavyOblique"/>
          <w:b/>
          <w:i/>
          <w:iCs/>
          <w:color w:val="D12229"/>
          <w:sz w:val="22"/>
          <w:szCs w:val="22"/>
        </w:rPr>
        <w:t>Advocacy Organizations</w:t>
      </w:r>
    </w:p>
    <w:p w:rsidR="003C2CF0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5" w:history="1"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>Advocates for Children</w:t>
        </w:r>
      </w:hyperlink>
    </w:p>
    <w:p w:rsidR="003C2CF0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6" w:history="1"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>Alliance For Quality Education</w:t>
        </w:r>
      </w:hyperlink>
    </w:p>
    <w:p w:rsidR="003C2CF0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7" w:history="1"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>Children’s Defense Fund-NY</w:t>
        </w:r>
      </w:hyperlink>
    </w:p>
    <w:p w:rsidR="003C2CF0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8" w:history="1"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>Citizens’ Committee for Children of New York (NYC)</w:t>
        </w:r>
      </w:hyperlink>
    </w:p>
    <w:p w:rsidR="003C2CF0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9" w:history="1">
        <w:r w:rsidR="00601913" w:rsidRPr="00601913">
          <w:rPr>
            <w:rStyle w:val="Hyperlink"/>
            <w:rFonts w:asciiTheme="majorHAnsi" w:hAnsiTheme="majorHAnsi" w:cs="Avenir-Medium"/>
            <w:sz w:val="22"/>
            <w:szCs w:val="22"/>
          </w:rPr>
          <w:t>Campaign for Children (NYC)</w:t>
        </w:r>
      </w:hyperlink>
    </w:p>
    <w:p w:rsidR="003C2CF0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10" w:history="1"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>The Children’s Agenda (Rochester)</w:t>
        </w:r>
      </w:hyperlink>
    </w:p>
    <w:p w:rsidR="00601913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="Calibri" w:hAnsi="Calibri"/>
          <w:sz w:val="22"/>
          <w:szCs w:val="22"/>
        </w:rPr>
      </w:pPr>
      <w:hyperlink r:id="rId11" w:history="1">
        <w:r w:rsidR="00601913" w:rsidRPr="00601913">
          <w:rPr>
            <w:rStyle w:val="Hyperlink"/>
            <w:rFonts w:ascii="Calibri" w:hAnsi="Calibri"/>
            <w:sz w:val="22"/>
            <w:szCs w:val="22"/>
          </w:rPr>
          <w:t>Committee for Economic Development</w:t>
        </w:r>
      </w:hyperlink>
    </w:p>
    <w:p w:rsidR="003C2CF0" w:rsidRPr="00601913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</w:pPr>
      <w:hyperlink r:id="rId12" w:history="1"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>Docs for Tots</w:t>
        </w:r>
      </w:hyperlink>
    </w:p>
    <w:p w:rsidR="00601913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</w:pPr>
      <w:hyperlink r:id="rId13" w:history="1">
        <w:r w:rsidR="00601913" w:rsidRPr="00601913">
          <w:rPr>
            <w:rStyle w:val="Hyperlink"/>
            <w:rFonts w:asciiTheme="majorHAnsi" w:hAnsiTheme="majorHAnsi" w:cs="Avenir-Medium"/>
            <w:sz w:val="22"/>
            <w:szCs w:val="22"/>
          </w:rPr>
          <w:t>Early Care and Learning Council</w:t>
        </w:r>
      </w:hyperlink>
    </w:p>
    <w:p w:rsidR="003C2CF0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14" w:history="1"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>The Education Trust-NY</w:t>
        </w:r>
      </w:hyperlink>
    </w:p>
    <w:p w:rsidR="003C2CF0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15" w:history="1"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>Empire State Campaign for Child Care</w:t>
        </w:r>
      </w:hyperlink>
    </w:p>
    <w:p w:rsidR="00BE24BE" w:rsidRPr="00BE24BE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16" w:history="1">
        <w:r w:rsidR="00BE24BE" w:rsidRPr="003C2CF0">
          <w:rPr>
            <w:rStyle w:val="Hyperlink"/>
            <w:rFonts w:asciiTheme="majorHAnsi" w:hAnsiTheme="majorHAnsi" w:cs="Avenir-Medium"/>
            <w:sz w:val="22"/>
            <w:szCs w:val="22"/>
          </w:rPr>
          <w:t>Federation for Protestant Welfare Agencies</w:t>
        </w:r>
      </w:hyperlink>
    </w:p>
    <w:p w:rsidR="003C2CF0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17" w:history="1"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>Help Me Grow NY</w:t>
        </w:r>
      </w:hyperlink>
    </w:p>
    <w:p w:rsidR="003C2CF0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18" w:history="1"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>National Alliance for Early Success</w:t>
        </w:r>
      </w:hyperlink>
    </w:p>
    <w:p w:rsidR="003C2CF0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19" w:history="1"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>National Women’s Law Center</w:t>
        </w:r>
      </w:hyperlink>
    </w:p>
    <w:p w:rsidR="003C2CF0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20" w:history="1"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>National Head Start Association</w:t>
        </w:r>
      </w:hyperlink>
    </w:p>
    <w:p w:rsidR="003C2CF0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21" w:history="1"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>New York State Network for Youth Success</w:t>
        </w:r>
      </w:hyperlink>
    </w:p>
    <w:p w:rsidR="003C2CF0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22" w:history="1"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 xml:space="preserve">New York State Zero to Three </w:t>
        </w:r>
        <w:proofErr w:type="gramStart"/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>Network</w:t>
        </w:r>
        <w:proofErr w:type="gramEnd"/>
      </w:hyperlink>
    </w:p>
    <w:p w:rsidR="003C2CF0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23" w:history="1"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>Schuyler Center for Analysis and Advocacy</w:t>
        </w:r>
      </w:hyperlink>
    </w:p>
    <w:p w:rsidR="003C2CF0" w:rsidRDefault="00CC5727" w:rsidP="003C2CF0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24" w:history="1"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>Winning Beginning New York Coalition</w:t>
        </w:r>
      </w:hyperlink>
    </w:p>
    <w:p w:rsidR="003C2CF0" w:rsidRDefault="00CC5727" w:rsidP="003C2CF0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25" w:history="1"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>Zero to Three</w:t>
        </w:r>
      </w:hyperlink>
    </w:p>
    <w:p w:rsidR="00BE24BE" w:rsidRPr="00BE24BE" w:rsidRDefault="00BE24BE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before="180" w:after="0" w:line="280" w:lineRule="atLeast"/>
        <w:textAlignment w:val="center"/>
        <w:rPr>
          <w:rFonts w:asciiTheme="majorHAnsi" w:hAnsiTheme="majorHAnsi" w:cs="Avenir-HeavyOblique"/>
          <w:b/>
          <w:i/>
          <w:iCs/>
          <w:color w:val="D12229"/>
          <w:sz w:val="22"/>
          <w:szCs w:val="22"/>
        </w:rPr>
      </w:pPr>
      <w:r w:rsidRPr="00BE24BE">
        <w:rPr>
          <w:rFonts w:asciiTheme="majorHAnsi" w:hAnsiTheme="majorHAnsi" w:cs="Avenir-Medium"/>
          <w:b/>
          <w:color w:val="727171"/>
          <w:sz w:val="22"/>
          <w:szCs w:val="22"/>
        </w:rPr>
        <w:t>​</w:t>
      </w:r>
      <w:r w:rsidRPr="00BE24BE">
        <w:rPr>
          <w:rFonts w:asciiTheme="majorHAnsi" w:hAnsiTheme="majorHAnsi" w:cs="Avenir-HeavyOblique"/>
          <w:b/>
          <w:i/>
          <w:iCs/>
          <w:color w:val="D12229"/>
          <w:sz w:val="22"/>
          <w:szCs w:val="22"/>
        </w:rPr>
        <w:t>Child Development and Education Resources</w:t>
      </w:r>
    </w:p>
    <w:p w:rsidR="003C2CF0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26" w:history="1"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>Center for American Progress</w:t>
        </w:r>
      </w:hyperlink>
    </w:p>
    <w:p w:rsidR="003C2CF0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27" w:history="1"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>Center for Law and Social Policy</w:t>
        </w:r>
      </w:hyperlink>
    </w:p>
    <w:p w:rsidR="00BE24BE" w:rsidRPr="00BE24BE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28" w:history="1">
        <w:r w:rsidR="00BE24BE" w:rsidRPr="003C2CF0">
          <w:rPr>
            <w:rStyle w:val="Hyperlink"/>
            <w:rFonts w:asciiTheme="majorHAnsi" w:hAnsiTheme="majorHAnsi" w:cs="Avenir-Medium"/>
            <w:sz w:val="22"/>
            <w:szCs w:val="22"/>
          </w:rPr>
          <w:t>Child Care Aware</w:t>
        </w:r>
      </w:hyperlink>
    </w:p>
    <w:p w:rsidR="003C2CF0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29" w:history="1">
        <w:r w:rsidR="003C2CF0" w:rsidRPr="003C2CF0">
          <w:rPr>
            <w:rStyle w:val="Hyperlink"/>
            <w:rFonts w:asciiTheme="majorHAnsi" w:hAnsiTheme="majorHAnsi" w:cs="Avenir-Medium"/>
            <w:sz w:val="22"/>
            <w:szCs w:val="22"/>
          </w:rPr>
          <w:t>Child Trends</w:t>
        </w:r>
      </w:hyperlink>
    </w:p>
    <w:p w:rsidR="00151F7F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30" w:history="1">
        <w:r w:rsidR="00151F7F" w:rsidRPr="00151F7F">
          <w:rPr>
            <w:rStyle w:val="Hyperlink"/>
            <w:rFonts w:asciiTheme="majorHAnsi" w:hAnsiTheme="majorHAnsi" w:cs="Avenir-Medium"/>
            <w:sz w:val="22"/>
            <w:szCs w:val="22"/>
          </w:rPr>
          <w:t>First Five Years Fund</w:t>
        </w:r>
      </w:hyperlink>
    </w:p>
    <w:p w:rsidR="00151F7F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31" w:history="1">
        <w:r w:rsidR="00151F7F" w:rsidRPr="00151F7F">
          <w:rPr>
            <w:rStyle w:val="Hyperlink"/>
            <w:rFonts w:asciiTheme="majorHAnsi" w:hAnsiTheme="majorHAnsi" w:cs="Avenir-Medium"/>
            <w:sz w:val="22"/>
            <w:szCs w:val="22"/>
          </w:rPr>
          <w:t>National Association for Family Child Care</w:t>
        </w:r>
      </w:hyperlink>
    </w:p>
    <w:p w:rsidR="00151F7F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32" w:history="1">
        <w:r w:rsidR="00151F7F" w:rsidRPr="00151F7F">
          <w:rPr>
            <w:rStyle w:val="Hyperlink"/>
            <w:rFonts w:asciiTheme="majorHAnsi" w:hAnsiTheme="majorHAnsi" w:cs="Avenir-Medium"/>
            <w:sz w:val="22"/>
            <w:szCs w:val="22"/>
          </w:rPr>
          <w:t>National Association for the Education for Young Children</w:t>
        </w:r>
      </w:hyperlink>
    </w:p>
    <w:p w:rsidR="00151F7F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33" w:history="1">
        <w:r w:rsidR="00151F7F" w:rsidRPr="00151F7F">
          <w:rPr>
            <w:rStyle w:val="Hyperlink"/>
            <w:rFonts w:asciiTheme="majorHAnsi" w:hAnsiTheme="majorHAnsi" w:cs="Avenir-Medium"/>
            <w:sz w:val="22"/>
            <w:szCs w:val="22"/>
          </w:rPr>
          <w:t>National Black Child Development Institute</w:t>
        </w:r>
      </w:hyperlink>
    </w:p>
    <w:p w:rsidR="00151F7F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34" w:history="1">
        <w:r w:rsidR="00151F7F" w:rsidRPr="00151F7F">
          <w:rPr>
            <w:rStyle w:val="Hyperlink"/>
            <w:rFonts w:asciiTheme="majorHAnsi" w:hAnsiTheme="majorHAnsi" w:cs="Avenir-Medium"/>
            <w:sz w:val="22"/>
            <w:szCs w:val="22"/>
          </w:rPr>
          <w:t>National Center for Children in Poverty</w:t>
        </w:r>
      </w:hyperlink>
    </w:p>
    <w:p w:rsidR="00151F7F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35" w:history="1">
        <w:r w:rsidR="00151F7F" w:rsidRPr="00151F7F">
          <w:rPr>
            <w:rStyle w:val="Hyperlink"/>
            <w:rFonts w:asciiTheme="majorHAnsi" w:hAnsiTheme="majorHAnsi" w:cs="Avenir-Medium"/>
            <w:sz w:val="22"/>
            <w:szCs w:val="22"/>
          </w:rPr>
          <w:t>National Institute for Early Education Research</w:t>
        </w:r>
      </w:hyperlink>
    </w:p>
    <w:p w:rsidR="00151F7F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36" w:history="1">
        <w:r w:rsidR="00151F7F" w:rsidRPr="00151F7F">
          <w:rPr>
            <w:rStyle w:val="Hyperlink"/>
            <w:rFonts w:asciiTheme="majorHAnsi" w:hAnsiTheme="majorHAnsi" w:cs="Avenir-Medium"/>
            <w:sz w:val="22"/>
            <w:szCs w:val="22"/>
          </w:rPr>
          <w:t>NYC Early Childhood Professional Development Institute</w:t>
        </w:r>
      </w:hyperlink>
    </w:p>
    <w:p w:rsidR="00151F7F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color w:val="727171"/>
          <w:sz w:val="22"/>
          <w:szCs w:val="22"/>
          <w:u w:val="single"/>
        </w:rPr>
      </w:pPr>
      <w:hyperlink r:id="rId37" w:history="1">
        <w:r w:rsidR="00151F7F" w:rsidRPr="00151F7F">
          <w:rPr>
            <w:rStyle w:val="Hyperlink"/>
            <w:rFonts w:asciiTheme="majorHAnsi" w:hAnsiTheme="majorHAnsi" w:cs="Avenir-Medium"/>
            <w:sz w:val="22"/>
            <w:szCs w:val="22"/>
          </w:rPr>
          <w:t>New York State Association for the Education of Young Children</w:t>
        </w:r>
      </w:hyperlink>
    </w:p>
    <w:p w:rsidR="009C13B1" w:rsidRDefault="00CC5727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</w:pPr>
      <w:hyperlink r:id="rId38" w:history="1">
        <w:r w:rsidR="00151F7F" w:rsidRPr="00151F7F">
          <w:rPr>
            <w:rStyle w:val="Hyperlink"/>
            <w:rFonts w:asciiTheme="majorHAnsi" w:hAnsiTheme="majorHAnsi" w:cs="Avenir-Medium"/>
            <w:sz w:val="22"/>
            <w:szCs w:val="22"/>
          </w:rPr>
          <w:t>Parent-Child Home Prog</w:t>
        </w:r>
        <w:r w:rsidR="00151F7F" w:rsidRPr="00151F7F">
          <w:rPr>
            <w:rStyle w:val="Hyperlink"/>
            <w:rFonts w:asciiTheme="majorHAnsi" w:hAnsiTheme="majorHAnsi" w:cs="Avenir-Medium"/>
            <w:sz w:val="22"/>
            <w:szCs w:val="22"/>
          </w:rPr>
          <w:t>r</w:t>
        </w:r>
        <w:r w:rsidR="00151F7F" w:rsidRPr="00151F7F">
          <w:rPr>
            <w:rStyle w:val="Hyperlink"/>
            <w:rFonts w:asciiTheme="majorHAnsi" w:hAnsiTheme="majorHAnsi" w:cs="Avenir-Medium"/>
            <w:sz w:val="22"/>
            <w:szCs w:val="22"/>
          </w:rPr>
          <w:t>am</w:t>
        </w:r>
      </w:hyperlink>
      <w:r w:rsidR="009C13B1">
        <w:t xml:space="preserve"> </w:t>
      </w:r>
    </w:p>
    <w:p w:rsidR="009C13B1" w:rsidRDefault="009C13B1" w:rsidP="009C13B1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  <w:rPr>
          <w:rFonts w:asciiTheme="majorHAnsi" w:hAnsiTheme="majorHAnsi" w:cs="Avenir-Medium"/>
          <w:sz w:val="22"/>
          <w:szCs w:val="22"/>
        </w:rPr>
      </w:pPr>
      <w:hyperlink r:id="rId39" w:history="1">
        <w:r w:rsidRPr="009C13B1">
          <w:rPr>
            <w:rStyle w:val="Hyperlink"/>
            <w:rFonts w:asciiTheme="majorHAnsi" w:hAnsiTheme="majorHAnsi" w:cs="Avenir-Medium"/>
            <w:sz w:val="22"/>
            <w:szCs w:val="22"/>
          </w:rPr>
          <w:t>Raising New York</w:t>
        </w:r>
      </w:hyperlink>
      <w:r>
        <w:rPr>
          <w:rFonts w:asciiTheme="majorHAnsi" w:hAnsiTheme="majorHAnsi" w:cs="Avenir-Medium"/>
          <w:sz w:val="22"/>
          <w:szCs w:val="22"/>
        </w:rPr>
        <w:t xml:space="preserve"> </w:t>
      </w:r>
    </w:p>
    <w:p w:rsidR="00151F7F" w:rsidRPr="009C13B1" w:rsidRDefault="009C13B1" w:rsidP="00BE24BE">
      <w:pPr>
        <w:widowControl w:val="0"/>
        <w:tabs>
          <w:tab w:val="right" w:pos="0"/>
          <w:tab w:val="left" w:pos="216"/>
        </w:tabs>
        <w:suppressAutoHyphens/>
        <w:autoSpaceDE w:val="0"/>
        <w:autoSpaceDN w:val="0"/>
        <w:adjustRightInd w:val="0"/>
        <w:spacing w:after="36" w:line="280" w:lineRule="atLeast"/>
        <w:textAlignment w:val="center"/>
      </w:pPr>
      <w:hyperlink r:id="rId40" w:history="1">
        <w:r w:rsidRPr="009C13B1">
          <w:rPr>
            <w:rStyle w:val="Hyperlink"/>
            <w:rFonts w:asciiTheme="majorHAnsi" w:hAnsiTheme="majorHAnsi" w:cs="Avenir-Medium"/>
            <w:sz w:val="22"/>
            <w:szCs w:val="22"/>
          </w:rPr>
          <w:t>The Urban Institute</w:t>
        </w:r>
      </w:hyperlink>
      <w:r>
        <w:rPr>
          <w:rFonts w:asciiTheme="majorHAnsi" w:hAnsiTheme="majorHAnsi" w:cs="Avenir-Medium"/>
          <w:sz w:val="22"/>
          <w:szCs w:val="22"/>
        </w:rPr>
        <w:t xml:space="preserve"> </w:t>
      </w:r>
    </w:p>
    <w:p w:rsidR="00151F7F" w:rsidRDefault="00CC5727" w:rsidP="0079755F">
      <w:pPr>
        <w:pStyle w:val="bodycopy"/>
        <w:rPr>
          <w:rFonts w:asciiTheme="majorHAnsi" w:hAnsiTheme="majorHAnsi" w:cs="Avenir-Medium"/>
          <w:color w:val="727171"/>
          <w:u w:val="single"/>
        </w:rPr>
      </w:pPr>
      <w:hyperlink r:id="rId41" w:history="1">
        <w:r w:rsidR="00151F7F" w:rsidRPr="00151F7F">
          <w:rPr>
            <w:rStyle w:val="Hyperlink"/>
            <w:rFonts w:asciiTheme="majorHAnsi" w:hAnsiTheme="majorHAnsi" w:cs="Avenir-Medium"/>
          </w:rPr>
          <w:t>Zero to Three National Center for Infants, Toddlers and Families</w:t>
        </w:r>
      </w:hyperlink>
    </w:p>
    <w:p w:rsidR="0079755F" w:rsidRDefault="0079755F" w:rsidP="009C13B1">
      <w:pPr>
        <w:pStyle w:val="ListParagraph"/>
        <w:spacing w:before="200"/>
        <w:ind w:left="0"/>
        <w:rPr>
          <w:rFonts w:ascii="Avenir-Medium" w:hAnsi="Avenir-Medium" w:cs="Avenir-Medium"/>
          <w:color w:val="727171"/>
        </w:rPr>
      </w:pPr>
    </w:p>
    <w:p w:rsidR="00DB3F13" w:rsidRDefault="0079755F" w:rsidP="0079755F">
      <w:pPr>
        <w:pStyle w:val="ListParagraph"/>
        <w:spacing w:before="200"/>
        <w:ind w:left="0"/>
        <w:jc w:val="center"/>
        <w:rPr>
          <w:rFonts w:ascii="Calibri" w:hAnsi="Calibri"/>
          <w:i/>
          <w:sz w:val="18"/>
        </w:rPr>
      </w:pPr>
      <w:r w:rsidRPr="0079755F">
        <w:rPr>
          <w:rFonts w:ascii="Avenir-Medium" w:hAnsi="Avenir-Medium" w:cs="Avenir-Medium"/>
          <w:color w:val="727171"/>
        </w:rPr>
        <w:t xml:space="preserve"> </w:t>
      </w:r>
      <w:r w:rsidR="00EF0A46" w:rsidRPr="00EF0A46">
        <w:rPr>
          <w:rFonts w:ascii="Calibri" w:hAnsi="Calibri"/>
          <w:i/>
          <w:sz w:val="18"/>
        </w:rPr>
        <w:t>The Ready for Kindergarten Campaign, led by AQE, CANY, CCI and SCAA aligns our ag</w:t>
      </w:r>
      <w:r w:rsidR="00DB3F13">
        <w:rPr>
          <w:rFonts w:ascii="Calibri" w:hAnsi="Calibri"/>
          <w:i/>
          <w:sz w:val="18"/>
        </w:rPr>
        <w:t>enda with Winning Beginning NY,</w:t>
      </w:r>
    </w:p>
    <w:p w:rsidR="007A7AA8" w:rsidRPr="00EF0A46" w:rsidRDefault="00EF0A46" w:rsidP="00DB3F13">
      <w:pPr>
        <w:pStyle w:val="ListParagraph"/>
        <w:spacing w:line="200" w:lineRule="atLeast"/>
        <w:ind w:left="0"/>
        <w:jc w:val="center"/>
        <w:rPr>
          <w:i/>
          <w:sz w:val="18"/>
        </w:rPr>
      </w:pPr>
      <w:r w:rsidRPr="00EF0A46">
        <w:rPr>
          <w:rFonts w:ascii="Calibri" w:hAnsi="Calibri"/>
          <w:i/>
          <w:sz w:val="18"/>
        </w:rPr>
        <w:t xml:space="preserve">Empire State Child Care and the Campaign for Children in NYC. For more information, contact </w:t>
      </w:r>
      <w:r w:rsidRPr="00EF0A46">
        <w:rPr>
          <w:rFonts w:ascii="Calibri" w:hAnsi="Calibri"/>
          <w:i/>
          <w:color w:val="0000FF"/>
          <w:sz w:val="18"/>
          <w:u w:val="single"/>
        </w:rPr>
        <w:t>bholcomb@ccinyc.org</w:t>
      </w:r>
      <w:r w:rsidRPr="00EF0A46">
        <w:rPr>
          <w:rFonts w:ascii="Calibri" w:hAnsi="Calibri"/>
          <w:i/>
          <w:sz w:val="18"/>
        </w:rPr>
        <w:t>.</w:t>
      </w:r>
    </w:p>
    <w:sectPr w:rsidR="007A7AA8" w:rsidRPr="00EF0A46" w:rsidSect="009C13B1">
      <w:pgSz w:w="12240" w:h="15840"/>
      <w:pgMar w:top="900" w:right="1080" w:bottom="63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cho-Regular">
    <w:altName w:val="Mach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cho-SemiBoldItalic">
    <w:altName w:val="Macho SemiBold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cho-BoldItalic">
    <w:altName w:val="Mach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HeavyOblique">
    <w:altName w:val="R Aveni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Medium">
    <w:altName w:val="M 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1172882"/>
    <w:multiLevelType w:val="hybridMultilevel"/>
    <w:tmpl w:val="8A3C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867B0"/>
    <w:multiLevelType w:val="hybridMultilevel"/>
    <w:tmpl w:val="22A6C254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">
    <w:nsid w:val="46822E07"/>
    <w:multiLevelType w:val="hybridMultilevel"/>
    <w:tmpl w:val="1FE0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00357"/>
    <w:multiLevelType w:val="hybridMultilevel"/>
    <w:tmpl w:val="C140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15106"/>
    <w:multiLevelType w:val="hybridMultilevel"/>
    <w:tmpl w:val="B7AE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AE33A">
      <w:numFmt w:val="bullet"/>
      <w:lvlText w:val="–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00C3B"/>
    <w:multiLevelType w:val="hybridMultilevel"/>
    <w:tmpl w:val="C2D0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E439F"/>
    <w:multiLevelType w:val="hybridMultilevel"/>
    <w:tmpl w:val="8576AA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de Hill">
    <w15:presenceInfo w15:providerId="AD" w15:userId="S-1-5-21-3941744640-1473774407-3820293955-11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A7AA8"/>
    <w:rsid w:val="000140A0"/>
    <w:rsid w:val="00147703"/>
    <w:rsid w:val="00151F7F"/>
    <w:rsid w:val="00194C0B"/>
    <w:rsid w:val="001E503B"/>
    <w:rsid w:val="00380948"/>
    <w:rsid w:val="003C2CF0"/>
    <w:rsid w:val="0042152F"/>
    <w:rsid w:val="005200E7"/>
    <w:rsid w:val="0052184E"/>
    <w:rsid w:val="00546C29"/>
    <w:rsid w:val="005C78BB"/>
    <w:rsid w:val="00601913"/>
    <w:rsid w:val="006F51D8"/>
    <w:rsid w:val="0079455F"/>
    <w:rsid w:val="0079755F"/>
    <w:rsid w:val="007A56BE"/>
    <w:rsid w:val="007A7AA8"/>
    <w:rsid w:val="00803111"/>
    <w:rsid w:val="009C13B1"/>
    <w:rsid w:val="009C7497"/>
    <w:rsid w:val="00BE24BE"/>
    <w:rsid w:val="00C4585A"/>
    <w:rsid w:val="00CC5727"/>
    <w:rsid w:val="00DB3F13"/>
    <w:rsid w:val="00DB4276"/>
    <w:rsid w:val="00EF0A46"/>
    <w:rsid w:val="00F72CAD"/>
  </w:rsids>
  <m:mathPr>
    <m:mathFont m:val="Macho-Regula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4AF7"/>
  </w:style>
  <w:style w:type="paragraph" w:styleId="Heading1">
    <w:name w:val="heading 1"/>
    <w:basedOn w:val="Normal"/>
    <w:next w:val="Normal"/>
    <w:link w:val="Heading1Char"/>
    <w:rsid w:val="00520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copy">
    <w:name w:val="body copy"/>
    <w:basedOn w:val="Normal"/>
    <w:uiPriority w:val="99"/>
    <w:rsid w:val="007A7AA8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Macho-Regular" w:hAnsi="Macho-Regular" w:cs="Macho-Regular"/>
      <w:color w:val="000000"/>
      <w:sz w:val="22"/>
      <w:szCs w:val="22"/>
    </w:rPr>
  </w:style>
  <w:style w:type="paragraph" w:customStyle="1" w:styleId="subheadwithintext">
    <w:name w:val="subhead within text"/>
    <w:basedOn w:val="bodycopy"/>
    <w:uiPriority w:val="99"/>
    <w:rsid w:val="007A7AA8"/>
    <w:pPr>
      <w:spacing w:line="300" w:lineRule="atLeast"/>
    </w:pPr>
    <w:rPr>
      <w:rFonts w:ascii="Macho-SemiBoldItalic" w:hAnsi="Macho-SemiBoldItalic" w:cs="Macho-SemiBoldItalic"/>
      <w:b/>
      <w:bCs/>
      <w:i/>
      <w:iCs/>
      <w:color w:val="40AD4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200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bodycopy"/>
    <w:next w:val="bodycopy"/>
    <w:rsid w:val="005200E7"/>
    <w:pPr>
      <w:ind w:left="720"/>
      <w:contextualSpacing/>
    </w:pPr>
  </w:style>
  <w:style w:type="paragraph" w:customStyle="1" w:styleId="headwithintext">
    <w:name w:val="head within text"/>
    <w:basedOn w:val="Normal"/>
    <w:uiPriority w:val="99"/>
    <w:rsid w:val="005200E7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Macho-BoldItalic" w:hAnsi="Macho-BoldItalic" w:cs="Macho-BoldItalic"/>
      <w:b/>
      <w:bCs/>
      <w:i/>
      <w:iCs/>
      <w:caps/>
      <w:color w:val="40AD48"/>
      <w:sz w:val="30"/>
      <w:szCs w:val="30"/>
    </w:rPr>
  </w:style>
  <w:style w:type="paragraph" w:styleId="BalloonText">
    <w:name w:val="Balloon Text"/>
    <w:basedOn w:val="Normal"/>
    <w:link w:val="BalloonTextChar"/>
    <w:semiHidden/>
    <w:unhideWhenUsed/>
    <w:rsid w:val="0080311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3111"/>
    <w:rPr>
      <w:rFonts w:ascii="Lucida Grande" w:hAnsi="Lucida Grande"/>
      <w:sz w:val="18"/>
      <w:szCs w:val="18"/>
    </w:rPr>
  </w:style>
  <w:style w:type="paragraph" w:customStyle="1" w:styleId="bullettextcalibri">
    <w:name w:val="bullet text calibri"/>
    <w:basedOn w:val="Normal"/>
    <w:qFormat/>
    <w:rsid w:val="0042152F"/>
    <w:pPr>
      <w:tabs>
        <w:tab w:val="left" w:pos="360"/>
        <w:tab w:val="left" w:pos="576"/>
        <w:tab w:val="left" w:pos="864"/>
      </w:tabs>
      <w:spacing w:after="20"/>
    </w:pPr>
    <w:rPr>
      <w:rFonts w:asciiTheme="majorHAnsi" w:hAnsiTheme="majorHAnsi"/>
      <w:b/>
      <w:sz w:val="22"/>
    </w:rPr>
  </w:style>
  <w:style w:type="character" w:customStyle="1" w:styleId="CharacterStyle1">
    <w:name w:val="Character Style 1"/>
    <w:uiPriority w:val="99"/>
    <w:rsid w:val="0079755F"/>
    <w:rPr>
      <w:color w:val="727171"/>
      <w:u w:val="thick"/>
    </w:rPr>
  </w:style>
  <w:style w:type="paragraph" w:customStyle="1" w:styleId="NoParagraphStyle">
    <w:name w:val="[No Paragraph Style]"/>
    <w:rsid w:val="007975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">
    <w:name w:val="Subhead"/>
    <w:basedOn w:val="NoParagraphStyle"/>
    <w:uiPriority w:val="99"/>
    <w:rsid w:val="0079755F"/>
    <w:pPr>
      <w:spacing w:after="90" w:line="280" w:lineRule="atLeast"/>
    </w:pPr>
    <w:rPr>
      <w:rFonts w:ascii="Avenir-HeavyOblique" w:hAnsi="Avenir-HeavyOblique" w:cs="Avenir-HeavyOblique"/>
      <w:i/>
      <w:iCs/>
      <w:color w:val="D12229"/>
      <w:sz w:val="26"/>
      <w:szCs w:val="26"/>
    </w:rPr>
  </w:style>
  <w:style w:type="character" w:styleId="Hyperlink">
    <w:name w:val="Hyperlink"/>
    <w:basedOn w:val="DefaultParagraphFont"/>
    <w:rsid w:val="003C2C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019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nhsa.org" TargetMode="External"/><Relationship Id="rId21" Type="http://schemas.openxmlformats.org/officeDocument/2006/relationships/hyperlink" Target="http://networkforyouthsuccess.org" TargetMode="External"/><Relationship Id="rId22" Type="http://schemas.openxmlformats.org/officeDocument/2006/relationships/hyperlink" Target="http://nyztt.org" TargetMode="External"/><Relationship Id="rId23" Type="http://schemas.openxmlformats.org/officeDocument/2006/relationships/hyperlink" Target="http://www.scaany.org" TargetMode="External"/><Relationship Id="rId24" Type="http://schemas.openxmlformats.org/officeDocument/2006/relationships/hyperlink" Target="http://www.winningbeginningsny.org" TargetMode="External"/><Relationship Id="rId25" Type="http://schemas.openxmlformats.org/officeDocument/2006/relationships/hyperlink" Target="https://www.zerotothree.org" TargetMode="External"/><Relationship Id="rId26" Type="http://schemas.openxmlformats.org/officeDocument/2006/relationships/hyperlink" Target="http://www.americanprogress.org" TargetMode="External"/><Relationship Id="rId27" Type="http://schemas.openxmlformats.org/officeDocument/2006/relationships/hyperlink" Target="http://www.clasp.org" TargetMode="External"/><Relationship Id="rId28" Type="http://schemas.openxmlformats.org/officeDocument/2006/relationships/hyperlink" Target="http://www.childcareaware.org" TargetMode="External"/><Relationship Id="rId29" Type="http://schemas.openxmlformats.org/officeDocument/2006/relationships/hyperlink" Target="http://www.childtrends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dvocatesforchildren.org" TargetMode="External"/><Relationship Id="rId30" Type="http://schemas.openxmlformats.org/officeDocument/2006/relationships/hyperlink" Target="http://www.ffyf.org" TargetMode="External"/><Relationship Id="rId31" Type="http://schemas.openxmlformats.org/officeDocument/2006/relationships/hyperlink" Target="https://www.nafcc.org" TargetMode="External"/><Relationship Id="rId32" Type="http://schemas.openxmlformats.org/officeDocument/2006/relationships/hyperlink" Target="https://www.naeyc.org" TargetMode="External"/><Relationship Id="rId9" Type="http://schemas.openxmlformats.org/officeDocument/2006/relationships/hyperlink" Target="http://www.campaignforchildrennyc.com" TargetMode="External"/><Relationship Id="rId6" Type="http://schemas.openxmlformats.org/officeDocument/2006/relationships/hyperlink" Target="http://www.aqeny.org" TargetMode="External"/><Relationship Id="rId7" Type="http://schemas.openxmlformats.org/officeDocument/2006/relationships/hyperlink" Target="http://www.childrensdefense.org" TargetMode="External"/><Relationship Id="rId8" Type="http://schemas.openxmlformats.org/officeDocument/2006/relationships/hyperlink" Target="https://www.cccnewyork.org" TargetMode="External"/><Relationship Id="rId33" Type="http://schemas.openxmlformats.org/officeDocument/2006/relationships/hyperlink" Target="https://www.nbcdi.org" TargetMode="External"/><Relationship Id="rId34" Type="http://schemas.openxmlformats.org/officeDocument/2006/relationships/hyperlink" Target="http://nccp.org" TargetMode="External"/><Relationship Id="rId35" Type="http://schemas.openxmlformats.org/officeDocument/2006/relationships/hyperlink" Target="http://www.nieer.org" TargetMode="External"/><Relationship Id="rId36" Type="http://schemas.openxmlformats.org/officeDocument/2006/relationships/hyperlink" Target="http://www.earlychildhoodnyc.org" TargetMode="External"/><Relationship Id="rId10" Type="http://schemas.openxmlformats.org/officeDocument/2006/relationships/hyperlink" Target="https://www.thechildrensagenda.org" TargetMode="External"/><Relationship Id="rId11" Type="http://schemas.openxmlformats.org/officeDocument/2006/relationships/hyperlink" Target="http://www.ced.org" TargetMode="External"/><Relationship Id="rId12" Type="http://schemas.openxmlformats.org/officeDocument/2006/relationships/hyperlink" Target="http://www.docsfortots.org" TargetMode="External"/><Relationship Id="rId13" Type="http://schemas.openxmlformats.org/officeDocument/2006/relationships/hyperlink" Target="https://www.earlycareandlearning.org" TargetMode="External"/><Relationship Id="rId14" Type="http://schemas.openxmlformats.org/officeDocument/2006/relationships/hyperlink" Target="http://newyork.edtrust.org" TargetMode="External"/><Relationship Id="rId15" Type="http://schemas.openxmlformats.org/officeDocument/2006/relationships/hyperlink" Target="http://www.empirestatechildcare.org" TargetMode="External"/><Relationship Id="rId16" Type="http://schemas.openxmlformats.org/officeDocument/2006/relationships/hyperlink" Target="http://www.fpwa.org" TargetMode="External"/><Relationship Id="rId17" Type="http://schemas.openxmlformats.org/officeDocument/2006/relationships/hyperlink" Target="http://www.helpmegrowny.org" TargetMode="External"/><Relationship Id="rId18" Type="http://schemas.openxmlformats.org/officeDocument/2006/relationships/hyperlink" Target="http://earlysuccess.org" TargetMode="External"/><Relationship Id="rId19" Type="http://schemas.openxmlformats.org/officeDocument/2006/relationships/hyperlink" Target="https://nwlc.org" TargetMode="External"/><Relationship Id="rId37" Type="http://schemas.openxmlformats.org/officeDocument/2006/relationships/hyperlink" Target="http://nyaeyc.org" TargetMode="External"/><Relationship Id="rId38" Type="http://schemas.openxmlformats.org/officeDocument/2006/relationships/hyperlink" Target="http://www.parent-child.org" TargetMode="External"/><Relationship Id="rId39" Type="http://schemas.openxmlformats.org/officeDocument/2006/relationships/hyperlink" Target="http://www.raisingnewyork.org" TargetMode="External"/><Relationship Id="rId40" Type="http://schemas.openxmlformats.org/officeDocument/2006/relationships/hyperlink" Target="http://www.urban.org" TargetMode="External"/><Relationship Id="rId41" Type="http://schemas.openxmlformats.org/officeDocument/2006/relationships/hyperlink" Target="https://www.zerotothree.org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Relationship Id="rId4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2543</Characters>
  <Application>Microsoft Word 12.0.0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 Computer Associates Inc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Ogilvie</dc:creator>
  <cp:keywords/>
  <cp:lastModifiedBy>Sandy Ogilvie</cp:lastModifiedBy>
  <cp:revision>2</cp:revision>
  <cp:lastPrinted>2018-02-05T15:23:00Z</cp:lastPrinted>
  <dcterms:created xsi:type="dcterms:W3CDTF">2020-02-03T21:19:00Z</dcterms:created>
  <dcterms:modified xsi:type="dcterms:W3CDTF">2020-02-03T21:19:00Z</dcterms:modified>
</cp:coreProperties>
</file>